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9DD221" w14:textId="7BDC7814" w:rsidR="00DE0AA6" w:rsidRDefault="00DE0AA6" w:rsidP="00DE0AA6">
      <w:pPr>
        <w:jc w:val="center"/>
        <w:rPr>
          <w:sz w:val="120"/>
          <w:szCs w:val="120"/>
        </w:rPr>
      </w:pPr>
      <w:bookmarkStart w:id="0" w:name="_GoBack"/>
      <w:bookmarkEnd w:id="0"/>
    </w:p>
    <w:p w14:paraId="18A0FC2D" w14:textId="2DFAF347" w:rsidR="00D62550" w:rsidRDefault="00D62550" w:rsidP="003C74C1">
      <w:pPr>
        <w:jc w:val="center"/>
        <w:rPr>
          <w:sz w:val="120"/>
          <w:szCs w:val="120"/>
        </w:rPr>
      </w:pPr>
    </w:p>
    <w:p w14:paraId="605B378B" w14:textId="77777777" w:rsidR="00D62550" w:rsidRDefault="00D62550" w:rsidP="00F56F0B">
      <w:pPr>
        <w:shd w:val="clear" w:color="auto" w:fill="FFFFFF"/>
        <w:spacing w:before="300" w:after="150" w:line="240" w:lineRule="auto"/>
        <w:outlineLvl w:val="1"/>
        <w:rPr>
          <w:rFonts w:ascii="Brandon Grotesque" w:eastAsia="Times New Roman" w:hAnsi="Brandon Grotesque" w:cs="Times New Roman"/>
          <w:b/>
          <w:bCs/>
          <w:color w:val="000000"/>
          <w:spacing w:val="12"/>
          <w:sz w:val="54"/>
          <w:szCs w:val="54"/>
        </w:rPr>
      </w:pPr>
    </w:p>
    <w:p w14:paraId="0E7153AD" w14:textId="5AFBC6B8" w:rsidR="00DE0AA6" w:rsidRPr="00DE0AA6" w:rsidRDefault="00DE0AA6" w:rsidP="00DE0AA6">
      <w:pPr>
        <w:rPr>
          <w:rFonts w:ascii="Arial Black" w:hAnsi="Arial Black" w:cs="Times New Roman"/>
          <w:sz w:val="120"/>
          <w:szCs w:val="120"/>
        </w:rPr>
      </w:pPr>
      <w:r w:rsidRPr="00DE0AA6">
        <w:rPr>
          <w:rFonts w:ascii="Arial Black" w:hAnsi="Arial Black" w:cs="Times New Roman"/>
          <w:sz w:val="120"/>
          <w:szCs w:val="120"/>
        </w:rPr>
        <w:t>Squish      Squashed</w:t>
      </w:r>
    </w:p>
    <w:p w14:paraId="0362405E" w14:textId="2CA3D1F7" w:rsidR="00D62550" w:rsidRDefault="00DE0AA6" w:rsidP="00DE0AA6">
      <w:pPr>
        <w:shd w:val="clear" w:color="auto" w:fill="FFFFFF"/>
        <w:spacing w:before="300" w:after="150" w:line="240" w:lineRule="auto"/>
        <w:outlineLvl w:val="1"/>
        <w:rPr>
          <w:rFonts w:ascii="Brandon Grotesque" w:eastAsia="Times New Roman" w:hAnsi="Brandon Grotesque" w:cs="Times New Roman"/>
          <w:b/>
          <w:bCs/>
          <w:color w:val="000000"/>
          <w:spacing w:val="12"/>
          <w:sz w:val="54"/>
          <w:szCs w:val="54"/>
        </w:rPr>
      </w:pPr>
      <w:r w:rsidRPr="00DE0AA6">
        <w:rPr>
          <w:rFonts w:ascii="Arial Black" w:hAnsi="Arial Black" w:cs="Times New Roman"/>
          <w:sz w:val="120"/>
          <w:szCs w:val="120"/>
        </w:rPr>
        <w:t>Squeezed</w:t>
      </w:r>
    </w:p>
    <w:p w14:paraId="69B29EC2" w14:textId="77777777" w:rsidR="00DE0AA6" w:rsidRPr="00D62550" w:rsidRDefault="00DE0AA6" w:rsidP="00DE0AA6">
      <w:pPr>
        <w:rPr>
          <w:sz w:val="48"/>
          <w:szCs w:val="48"/>
        </w:rPr>
      </w:pPr>
      <w:r>
        <w:rPr>
          <w:sz w:val="48"/>
          <w:szCs w:val="48"/>
        </w:rPr>
        <w:t xml:space="preserve">The </w:t>
      </w:r>
      <w:r w:rsidRPr="00D62550">
        <w:rPr>
          <w:sz w:val="48"/>
          <w:szCs w:val="48"/>
        </w:rPr>
        <w:t xml:space="preserve">Organic Cold Pressed </w:t>
      </w:r>
      <w:proofErr w:type="spellStart"/>
      <w:r w:rsidRPr="00D62550">
        <w:rPr>
          <w:sz w:val="48"/>
          <w:szCs w:val="48"/>
        </w:rPr>
        <w:t>Juicery</w:t>
      </w:r>
      <w:proofErr w:type="spellEnd"/>
    </w:p>
    <w:p w14:paraId="602B2482" w14:textId="77777777" w:rsidR="00D62550" w:rsidRDefault="00D62550" w:rsidP="00F56F0B">
      <w:pPr>
        <w:shd w:val="clear" w:color="auto" w:fill="FFFFFF"/>
        <w:spacing w:before="300" w:after="150" w:line="240" w:lineRule="auto"/>
        <w:outlineLvl w:val="1"/>
        <w:rPr>
          <w:rFonts w:ascii="Brandon Grotesque" w:eastAsia="Times New Roman" w:hAnsi="Brandon Grotesque" w:cs="Times New Roman"/>
          <w:b/>
          <w:bCs/>
          <w:color w:val="000000"/>
          <w:spacing w:val="12"/>
          <w:sz w:val="54"/>
          <w:szCs w:val="54"/>
        </w:rPr>
      </w:pPr>
    </w:p>
    <w:p w14:paraId="7E630EDB" w14:textId="77777777" w:rsidR="00D62550" w:rsidRDefault="00D62550" w:rsidP="00F56F0B">
      <w:pPr>
        <w:shd w:val="clear" w:color="auto" w:fill="FFFFFF"/>
        <w:spacing w:before="300" w:after="150" w:line="240" w:lineRule="auto"/>
        <w:outlineLvl w:val="1"/>
        <w:rPr>
          <w:rFonts w:ascii="Brandon Grotesque" w:eastAsia="Times New Roman" w:hAnsi="Brandon Grotesque" w:cs="Times New Roman"/>
          <w:b/>
          <w:bCs/>
          <w:color w:val="000000"/>
          <w:spacing w:val="12"/>
          <w:sz w:val="54"/>
          <w:szCs w:val="54"/>
        </w:rPr>
      </w:pPr>
    </w:p>
    <w:p w14:paraId="15D18286" w14:textId="77777777" w:rsidR="00D62550" w:rsidRDefault="00D62550" w:rsidP="00F56F0B">
      <w:pPr>
        <w:shd w:val="clear" w:color="auto" w:fill="FFFFFF"/>
        <w:spacing w:before="300" w:after="150" w:line="240" w:lineRule="auto"/>
        <w:outlineLvl w:val="1"/>
        <w:rPr>
          <w:rFonts w:ascii="Brandon Grotesque" w:eastAsia="Times New Roman" w:hAnsi="Brandon Grotesque" w:cs="Times New Roman"/>
          <w:b/>
          <w:bCs/>
          <w:color w:val="000000"/>
          <w:spacing w:val="12"/>
          <w:sz w:val="54"/>
          <w:szCs w:val="54"/>
        </w:rPr>
      </w:pPr>
    </w:p>
    <w:p w14:paraId="1FA33006" w14:textId="77777777" w:rsidR="00D62550" w:rsidRDefault="00D62550" w:rsidP="00F56F0B">
      <w:pPr>
        <w:shd w:val="clear" w:color="auto" w:fill="FFFFFF"/>
        <w:spacing w:before="300" w:after="150" w:line="240" w:lineRule="auto"/>
        <w:outlineLvl w:val="1"/>
        <w:rPr>
          <w:rFonts w:ascii="Brandon Grotesque" w:eastAsia="Times New Roman" w:hAnsi="Brandon Grotesque" w:cs="Times New Roman"/>
          <w:b/>
          <w:bCs/>
          <w:color w:val="000000"/>
          <w:spacing w:val="12"/>
          <w:sz w:val="54"/>
          <w:szCs w:val="54"/>
        </w:rPr>
      </w:pPr>
    </w:p>
    <w:p w14:paraId="1A176D42" w14:textId="77777777" w:rsidR="00D62550" w:rsidRDefault="00D62550" w:rsidP="00F56F0B">
      <w:pPr>
        <w:shd w:val="clear" w:color="auto" w:fill="FFFFFF"/>
        <w:spacing w:before="300" w:after="150" w:line="240" w:lineRule="auto"/>
        <w:outlineLvl w:val="1"/>
        <w:rPr>
          <w:rFonts w:ascii="Brandon Grotesque" w:eastAsia="Times New Roman" w:hAnsi="Brandon Grotesque" w:cs="Times New Roman"/>
          <w:b/>
          <w:bCs/>
          <w:color w:val="000000"/>
          <w:spacing w:val="12"/>
          <w:sz w:val="54"/>
          <w:szCs w:val="54"/>
        </w:rPr>
      </w:pPr>
    </w:p>
    <w:p w14:paraId="62E029B9" w14:textId="52762933" w:rsidR="00F56F0B" w:rsidRPr="00F56F0B" w:rsidRDefault="00F56F0B" w:rsidP="00F56F0B">
      <w:pPr>
        <w:shd w:val="clear" w:color="auto" w:fill="FFFFFF"/>
        <w:spacing w:before="300" w:after="150" w:line="240" w:lineRule="auto"/>
        <w:outlineLvl w:val="1"/>
        <w:rPr>
          <w:rFonts w:ascii="Brandon Grotesque" w:eastAsia="Times New Roman" w:hAnsi="Brandon Grotesque" w:cs="Times New Roman"/>
          <w:b/>
          <w:bCs/>
          <w:color w:val="000000"/>
          <w:spacing w:val="12"/>
          <w:sz w:val="54"/>
          <w:szCs w:val="54"/>
        </w:rPr>
      </w:pPr>
      <w:r w:rsidRPr="00F56F0B">
        <w:rPr>
          <w:rFonts w:ascii="Brandon Grotesque" w:eastAsia="Times New Roman" w:hAnsi="Brandon Grotesque" w:cs="Times New Roman"/>
          <w:b/>
          <w:bCs/>
          <w:color w:val="000000"/>
          <w:spacing w:val="12"/>
          <w:sz w:val="54"/>
          <w:szCs w:val="54"/>
        </w:rPr>
        <w:t>OUR PROMISE</w:t>
      </w:r>
    </w:p>
    <w:p w14:paraId="4CAD9604" w14:textId="77777777" w:rsidR="00F56F0B" w:rsidRPr="00F56F0B" w:rsidRDefault="00F56F0B" w:rsidP="00F56F0B">
      <w:pPr>
        <w:shd w:val="clear" w:color="auto" w:fill="FFFFFF"/>
        <w:spacing w:after="150" w:line="240" w:lineRule="auto"/>
        <w:rPr>
          <w:rFonts w:ascii="Brandon Grotesque" w:eastAsia="Times New Roman" w:hAnsi="Brandon Grotesque" w:cs="Times New Roman"/>
          <w:color w:val="000000"/>
          <w:spacing w:val="12"/>
          <w:sz w:val="24"/>
          <w:szCs w:val="24"/>
        </w:rPr>
      </w:pPr>
      <w:r w:rsidRPr="00F56F0B">
        <w:rPr>
          <w:rFonts w:ascii="Brandon Grotesque" w:eastAsia="Times New Roman" w:hAnsi="Brandon Grotesque" w:cs="Times New Roman"/>
          <w:color w:val="000000"/>
          <w:spacing w:val="12"/>
          <w:sz w:val="24"/>
          <w:szCs w:val="24"/>
        </w:rPr>
        <w:t>Food safety is our number one priority. As an industry leader, we have researched the latest technologies available that best keep our products safe without compromising great taste. In a field crowded with opinions and unqualified conjecture, we feel strongly about having actual science to support our decisions.</w:t>
      </w:r>
    </w:p>
    <w:p w14:paraId="3A61024D" w14:textId="77777777" w:rsidR="00F56F0B" w:rsidRPr="00F56F0B" w:rsidRDefault="00F56F0B" w:rsidP="00F56F0B">
      <w:pPr>
        <w:spacing w:after="0" w:line="240" w:lineRule="auto"/>
        <w:rPr>
          <w:rFonts w:ascii="Times New Roman" w:eastAsia="Times New Roman" w:hAnsi="Times New Roman" w:cs="Times New Roman"/>
          <w:sz w:val="24"/>
          <w:szCs w:val="24"/>
        </w:rPr>
      </w:pPr>
      <w:r w:rsidRPr="00F56F0B">
        <w:rPr>
          <w:rFonts w:ascii="Brandon Grotesque" w:eastAsia="Times New Roman" w:hAnsi="Brandon Grotesque" w:cs="Times New Roman"/>
          <w:color w:val="000000"/>
          <w:spacing w:val="12"/>
          <w:sz w:val="24"/>
          <w:szCs w:val="24"/>
        </w:rPr>
        <w:br/>
      </w:r>
    </w:p>
    <w:p w14:paraId="36A21E90" w14:textId="77777777" w:rsidR="00F56F0B" w:rsidRPr="00F56F0B" w:rsidRDefault="00F56F0B" w:rsidP="00F56F0B">
      <w:pPr>
        <w:shd w:val="clear" w:color="auto" w:fill="FFFFFF"/>
        <w:spacing w:after="150" w:line="240" w:lineRule="auto"/>
        <w:rPr>
          <w:rFonts w:ascii="Brandon Grotesque" w:eastAsia="Times New Roman" w:hAnsi="Brandon Grotesque" w:cs="Times New Roman"/>
          <w:color w:val="000000"/>
          <w:spacing w:val="12"/>
          <w:sz w:val="24"/>
          <w:szCs w:val="24"/>
        </w:rPr>
      </w:pPr>
      <w:proofErr w:type="gramStart"/>
      <w:r w:rsidRPr="00F56F0B">
        <w:rPr>
          <w:rFonts w:ascii="Brandon Grotesque" w:eastAsia="Times New Roman" w:hAnsi="Brandon Grotesque" w:cs="Times New Roman"/>
          <w:color w:val="000000"/>
          <w:spacing w:val="12"/>
          <w:sz w:val="24"/>
          <w:szCs w:val="24"/>
        </w:rPr>
        <w:t>This is why</w:t>
      </w:r>
      <w:proofErr w:type="gramEnd"/>
      <w:r w:rsidRPr="00F56F0B">
        <w:rPr>
          <w:rFonts w:ascii="Brandon Grotesque" w:eastAsia="Times New Roman" w:hAnsi="Brandon Grotesque" w:cs="Times New Roman"/>
          <w:color w:val="000000"/>
          <w:spacing w:val="12"/>
          <w:sz w:val="24"/>
          <w:szCs w:val="24"/>
        </w:rPr>
        <w:t xml:space="preserve"> we use an extra measure of food safety called high pressure processing for our cold-pressed products. High pressure processing is the most popular measure of food safety utilized in the cold-pressed juice industry and this process will allow us to continue our mission of providing highly-nutritious products which are both safe and delicious.</w:t>
      </w:r>
    </w:p>
    <w:p w14:paraId="047B44F2" w14:textId="77777777" w:rsidR="00F56F0B" w:rsidRPr="00F56F0B" w:rsidRDefault="00F56F0B" w:rsidP="00F56F0B">
      <w:pPr>
        <w:spacing w:after="0" w:line="240" w:lineRule="auto"/>
        <w:rPr>
          <w:rFonts w:ascii="Times New Roman" w:eastAsia="Times New Roman" w:hAnsi="Times New Roman" w:cs="Times New Roman"/>
          <w:sz w:val="24"/>
          <w:szCs w:val="24"/>
        </w:rPr>
      </w:pPr>
      <w:r w:rsidRPr="00F56F0B">
        <w:rPr>
          <w:rFonts w:ascii="Brandon Grotesque" w:eastAsia="Times New Roman" w:hAnsi="Brandon Grotesque" w:cs="Times New Roman"/>
          <w:color w:val="000000"/>
          <w:spacing w:val="12"/>
          <w:sz w:val="24"/>
          <w:szCs w:val="24"/>
        </w:rPr>
        <w:br/>
      </w:r>
    </w:p>
    <w:p w14:paraId="0810A819" w14:textId="63928719" w:rsidR="00F56F0B" w:rsidRPr="00F56F0B" w:rsidRDefault="00F56F0B" w:rsidP="00F56F0B">
      <w:pPr>
        <w:shd w:val="clear" w:color="auto" w:fill="FFFFFF"/>
        <w:spacing w:after="150" w:line="240" w:lineRule="auto"/>
        <w:rPr>
          <w:rFonts w:ascii="Brandon Grotesque" w:eastAsia="Times New Roman" w:hAnsi="Brandon Grotesque" w:cs="Times New Roman"/>
          <w:color w:val="000000"/>
          <w:spacing w:val="12"/>
          <w:sz w:val="24"/>
          <w:szCs w:val="24"/>
        </w:rPr>
      </w:pPr>
      <w:r w:rsidRPr="00F56F0B">
        <w:rPr>
          <w:rFonts w:ascii="Brandon Grotesque" w:eastAsia="Times New Roman" w:hAnsi="Brandon Grotesque" w:cs="Times New Roman"/>
          <w:color w:val="000000"/>
          <w:spacing w:val="12"/>
          <w:sz w:val="24"/>
          <w:szCs w:val="24"/>
        </w:rPr>
        <w:t xml:space="preserve">In order to ensure the nutritional integrity of our products were not compromised, we commissioned the UCLA School of Medicine to study the impact of the </w:t>
      </w:r>
      <w:proofErr w:type="gramStart"/>
      <w:r w:rsidRPr="00F56F0B">
        <w:rPr>
          <w:rFonts w:ascii="Brandon Grotesque" w:eastAsia="Times New Roman" w:hAnsi="Brandon Grotesque" w:cs="Times New Roman"/>
          <w:color w:val="000000"/>
          <w:spacing w:val="12"/>
          <w:sz w:val="24"/>
          <w:szCs w:val="24"/>
        </w:rPr>
        <w:t>high pressure</w:t>
      </w:r>
      <w:proofErr w:type="gramEnd"/>
      <w:r w:rsidRPr="00F56F0B">
        <w:rPr>
          <w:rFonts w:ascii="Brandon Grotesque" w:eastAsia="Times New Roman" w:hAnsi="Brandon Grotesque" w:cs="Times New Roman"/>
          <w:color w:val="000000"/>
          <w:spacing w:val="12"/>
          <w:sz w:val="24"/>
          <w:szCs w:val="24"/>
        </w:rPr>
        <w:t xml:space="preserve"> process on the nutritional value of our juices. The study showed that a range of Pressed </w:t>
      </w:r>
      <w:proofErr w:type="spellStart"/>
      <w:r w:rsidRPr="00F56F0B">
        <w:rPr>
          <w:rFonts w:ascii="Brandon Grotesque" w:eastAsia="Times New Roman" w:hAnsi="Brandon Grotesque" w:cs="Times New Roman"/>
          <w:color w:val="000000"/>
          <w:spacing w:val="12"/>
          <w:sz w:val="24"/>
          <w:szCs w:val="24"/>
        </w:rPr>
        <w:t>Juicery</w:t>
      </w:r>
      <w:proofErr w:type="spellEnd"/>
      <w:r w:rsidRPr="00F56F0B">
        <w:rPr>
          <w:rFonts w:ascii="Brandon Grotesque" w:eastAsia="Times New Roman" w:hAnsi="Brandon Grotesque" w:cs="Times New Roman"/>
          <w:color w:val="000000"/>
          <w:spacing w:val="12"/>
          <w:sz w:val="24"/>
          <w:szCs w:val="24"/>
        </w:rPr>
        <w:t xml:space="preserve"> juices that have been through the process exhibit high antioxidant activity and contain diverse phenolic compounds that can contribute to health benefits after their consumption. These studies were presented at the American Society of Nutrition </w:t>
      </w:r>
      <w:r>
        <w:rPr>
          <w:rFonts w:ascii="Brandon Grotesque" w:hAnsi="Brandon Grotesque"/>
          <w:color w:val="000000"/>
          <w:spacing w:val="12"/>
          <w:shd w:val="clear" w:color="auto" w:fill="FFFFFF"/>
        </w:rPr>
        <w:t xml:space="preserve">Conference in December 2015. According to UCLA School of Medicine, “Pressed </w:t>
      </w:r>
      <w:proofErr w:type="spellStart"/>
      <w:r>
        <w:rPr>
          <w:rFonts w:ascii="Brandon Grotesque" w:hAnsi="Brandon Grotesque"/>
          <w:color w:val="000000"/>
          <w:spacing w:val="12"/>
          <w:shd w:val="clear" w:color="auto" w:fill="FFFFFF"/>
        </w:rPr>
        <w:t>Juicery</w:t>
      </w:r>
      <w:proofErr w:type="spellEnd"/>
      <w:r>
        <w:rPr>
          <w:rFonts w:ascii="Brandon Grotesque" w:hAnsi="Brandon Grotesque"/>
          <w:color w:val="000000"/>
          <w:spacing w:val="12"/>
          <w:shd w:val="clear" w:color="auto" w:fill="FFFFFF"/>
        </w:rPr>
        <w:t xml:space="preserve"> products are in general dense in nutrition, low in sugar, yet high in fiber and are a sensible way of consuming calories.”</w:t>
      </w:r>
    </w:p>
    <w:p w14:paraId="76648A2E" w14:textId="77777777" w:rsidR="0022269E" w:rsidRPr="00650E70" w:rsidRDefault="0022269E" w:rsidP="003C74C1">
      <w:pPr>
        <w:jc w:val="center"/>
        <w:rPr>
          <w:sz w:val="120"/>
          <w:szCs w:val="120"/>
        </w:rPr>
      </w:pPr>
    </w:p>
    <w:sectPr w:rsidR="0022269E" w:rsidRPr="00650E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randon Grotesque">
    <w:altName w:val="Cambria"/>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4C1"/>
    <w:rsid w:val="00162C15"/>
    <w:rsid w:val="0022269E"/>
    <w:rsid w:val="003C74C1"/>
    <w:rsid w:val="003E018B"/>
    <w:rsid w:val="00515F56"/>
    <w:rsid w:val="0058672B"/>
    <w:rsid w:val="00650E70"/>
    <w:rsid w:val="00AC7CFE"/>
    <w:rsid w:val="00C346F3"/>
    <w:rsid w:val="00D62550"/>
    <w:rsid w:val="00D74974"/>
    <w:rsid w:val="00DE0AA6"/>
    <w:rsid w:val="00E95B15"/>
    <w:rsid w:val="00F56F0B"/>
    <w:rsid w:val="00FF79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0448C"/>
  <w15:chartTrackingRefBased/>
  <w15:docId w15:val="{888C93BE-1BFE-4FCB-9214-EF5B875AA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2308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2</Pages>
  <Words>220</Words>
  <Characters>1256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2018-06-06T19:25:00Z</dcterms:created>
  <dcterms:modified xsi:type="dcterms:W3CDTF">2018-06-06T21:19:00Z</dcterms:modified>
</cp:coreProperties>
</file>